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1" w:type="dxa"/>
      </w:tblPr>
      <w:tblGrid>
        <w:gridCol w:w="5245"/>
        <w:gridCol w:w="5103"/>
      </w:tblGrid>
      <w:tr>
        <w:trPr>
          <w:trHeight w:val="1" w:hRule="atLeast"/>
          <w:jc w:val="left"/>
        </w:trPr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РЕСПУБЛИКА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ТАТАРСТАН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Глава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Краснокадкинского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сельского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поселения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Нижнекамского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муниципального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района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423558,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Нижнекамский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район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с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Верхние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Челны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ул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Молодежная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 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ТАТАРСТАН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РЕСПУБЛИКАСЫ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үбән Кама муниципаль районы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Кызыл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Чапчак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авыл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жирлеге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Башлыгы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423558,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үбән Кама  районы,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Югары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Чаллы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авылы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Яшьлэр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урамы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 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33" w:hRule="auto"/>
          <w:jc w:val="left"/>
        </w:trPr>
        <w:tc>
          <w:tcPr>
            <w:tcW w:w="10348" w:type="dxa"/>
            <w:gridSpan w:val="2"/>
            <w:tcBorders>
              <w:top w:val="single" w:color="000000" w:sz="0"/>
              <w:left w:val="single" w:color="000000" w:sz="0"/>
              <w:bottom w:val="single" w:color="000000" w:sz="1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тел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./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факс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 (8555) 44-50-21,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электронный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адрес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  <w:hyperlink xmlns:r="http://schemas.openxmlformats.org/officeDocument/2006/relationships" r:id="docRId0">
              <w:r>
                <w:rPr>
                  <w:rFonts w:ascii="Tinos" w:hAnsi="Tinos" w:cs="Tinos" w:eastAsia="Tinos"/>
                  <w:color w:val="00008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Krasnokadkin.sp</w:t>
              </w:r>
              <w:r>
                <w:rPr>
                  <w:rFonts w:ascii="Tinos" w:hAnsi="Tinos" w:cs="Tinos" w:eastAsia="Tinos"/>
                  <w:color w:val="00008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"mailto: Krasnokadkin.sp@tatar.ru"</w:t>
              </w:r>
              <w:r>
                <w:rPr>
                  <w:rFonts w:ascii="Tinos" w:hAnsi="Tinos" w:cs="Tinos" w:eastAsia="Tinos"/>
                  <w:color w:val="00008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@tatar.ru</w:t>
              </w:r>
            </w:hyperlink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сайт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  <w:hyperlink xmlns:r="http://schemas.openxmlformats.org/officeDocument/2006/relationships" r:id="docRId1">
              <w:r>
                <w:rPr>
                  <w:rFonts w:ascii="Tinos" w:hAnsi="Tinos" w:cs="Tinos" w:eastAsia="Tinos"/>
                  <w:color w:val="00000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www.krasnokadkinskoe-sp.ru</w:t>
              </w:r>
            </w:hyperlink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ПОСТАНОВЛЕНИЕ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КАРАР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244" w:leader="none"/>
        </w:tabs>
        <w:spacing w:before="0" w:after="0" w:line="240"/>
        <w:ind w:right="0" w:left="0" w:firstLine="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30.10.2024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                                                                                                  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3</w:t>
      </w:r>
    </w:p>
    <w:p>
      <w:pPr>
        <w:tabs>
          <w:tab w:val="left" w:pos="524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24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959" w:leader="none"/>
        </w:tabs>
        <w:spacing w:before="0" w:after="0" w:line="240"/>
        <w:ind w:right="4819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назначении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схода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населенном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пункте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Средние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Челны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вопросу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введения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средств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самообложения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25.1, 56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Федерального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закона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06.10.2003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131-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ФЗ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общих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принципах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самоуправления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35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Закона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местном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самоуправлении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15.1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Устава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Глава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постановил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Назначить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16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ноября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2024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13.00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часов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центральной площади деревни Средние Челны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сход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вопросу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введения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самообложения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населенном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пункте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Средние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Челны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426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Ответственным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проведение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схода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определить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исполнительный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комитет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397" w:hanging="337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Утвердить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выносимый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сход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426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Согласны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введение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самообложения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2025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году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сумме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1000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рублей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каждого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совершеннолетнего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жителя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зарегистрированного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жительства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населенного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пункта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Средние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Челны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исключением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инвалидов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группы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студентов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очной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форме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обучения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солдат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проходящих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службу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рядах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Армии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супруги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супруга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призванных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военную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службу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частичной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мобилизации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Вооруженные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Силы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Направить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полученные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средства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вопросов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значения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выполнению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следующих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работ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устройство, ремонт противопожарных резервуаров (пожарных водоемов), пожарных пирсов</w:t>
      </w: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49" w:leader="none"/>
        </w:tabs>
        <w:spacing w:before="0" w:after="0" w:line="240"/>
        <w:ind w:right="84" w:left="0" w:firstLine="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                            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                                                     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7" w:firstLine="51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3.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Опубликовать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настоящее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постановление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порядке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определенном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Уставом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разместить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   4.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Настоящее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вступает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силу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опубликования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Глава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  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Ильдарханов</w:t>
      </w: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1" w:left="-28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1" w:left="-28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1" w:left="-28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%20Krasnokadkin.sp@tatar.ru" Id="docRId0" Type="http://schemas.openxmlformats.org/officeDocument/2006/relationships/hyperlink" /><Relationship TargetMode="External" Target="http://www.krasnokadkinskoe-sp.ru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